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9E" w:rsidRDefault="001A26B9" w:rsidP="00542D1E">
      <w:pPr>
        <w:pStyle w:val="20"/>
        <w:framePr w:w="10325" w:h="11759" w:hRule="exact" w:wrap="none" w:vAnchor="page" w:hAnchor="page" w:x="1151" w:y="2981"/>
        <w:shd w:val="clear" w:color="auto" w:fill="auto"/>
        <w:spacing w:after="476"/>
        <w:ind w:left="5580" w:right="680"/>
      </w:pPr>
      <w:r>
        <w:t>Департаменти (управління) освіти і науки обласних, Київської міської державних адміністрацій Обласні заклади післядипломної педагогічної освіти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spacing w:after="604" w:line="322" w:lineRule="exact"/>
        <w:ind w:left="660" w:right="6240"/>
      </w:pPr>
      <w:r>
        <w:t>Щодо проведення вебінару до Дня безпечного Інтернету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spacing w:after="0"/>
        <w:ind w:right="240"/>
        <w:jc w:val="center"/>
      </w:pPr>
      <w:r>
        <w:t>Шановні колеги!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spacing w:after="0"/>
        <w:ind w:left="660" w:right="400" w:firstLine="700"/>
        <w:jc w:val="both"/>
      </w:pPr>
      <w:r>
        <w:t xml:space="preserve">Повідомляємо, що 4 лютого 2019 року </w:t>
      </w:r>
      <w:r>
        <w:t>відбудеться вебінар з нагоди всесвітнього Дня Безпечного Інтернету 2019, що відмічається 5 лютого цього року. Організатори заходу: ДНУ «Інститут модернізації змісту освіти», ГО «Центр кращого Інтернету», НВК №141 «ОРТ» м. Києва.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spacing w:after="0"/>
        <w:ind w:left="660" w:right="400" w:firstLine="700"/>
        <w:jc w:val="both"/>
      </w:pPr>
      <w:r>
        <w:t>До участі запрошуються вчит</w:t>
      </w:r>
      <w:r>
        <w:t>елі, адміністрація закладів загальної середньої освіти та всі зацікавлені особи.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spacing w:after="0"/>
        <w:ind w:left="660" w:firstLine="700"/>
        <w:jc w:val="both"/>
      </w:pPr>
      <w:r>
        <w:t>Початок заходу о 14:00, тривалість 60 хвилин.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spacing w:after="0"/>
        <w:ind w:left="660" w:firstLine="700"/>
        <w:jc w:val="both"/>
      </w:pPr>
      <w:r>
        <w:t>Тематика виступів: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spacing w:after="0"/>
        <w:ind w:left="2060"/>
        <w:jc w:val="both"/>
      </w:pPr>
      <w:r>
        <w:t>дитина онлайн: від загроз до можливостей;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tabs>
          <w:tab w:val="left" w:pos="8766"/>
        </w:tabs>
        <w:spacing w:after="0"/>
        <w:ind w:left="2060"/>
        <w:jc w:val="both"/>
      </w:pPr>
      <w:r>
        <w:t>захист дітей в інтернеті від сексуальних ризиків;</w:t>
      </w:r>
      <w:r>
        <w:tab/>
        <w:t>/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spacing w:after="0"/>
        <w:ind w:left="2060"/>
        <w:jc w:val="both"/>
      </w:pPr>
      <w:r>
        <w:t xml:space="preserve">цифрові інструменти та можливості </w:t>
      </w:r>
      <w:r>
        <w:rPr>
          <w:lang w:val="en-US" w:eastAsia="en-US" w:bidi="en-US"/>
        </w:rPr>
        <w:t>Google</w:t>
      </w:r>
      <w:r w:rsidRPr="00542D1E">
        <w:rPr>
          <w:lang w:eastAsia="en-US" w:bidi="en-US"/>
        </w:rPr>
        <w:t xml:space="preserve"> </w:t>
      </w:r>
      <w:r>
        <w:t>для інформаційної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spacing w:after="0"/>
        <w:ind w:left="660"/>
        <w:jc w:val="both"/>
      </w:pPr>
      <w:r>
        <w:t>безпеки.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spacing w:after="0"/>
        <w:ind w:left="660" w:right="400" w:firstLine="700"/>
        <w:jc w:val="both"/>
      </w:pPr>
      <w:r>
        <w:t xml:space="preserve">Для участі у заході необхідно зареєструватися за посиланням: </w:t>
      </w:r>
      <w:hyperlink r:id="rId6" w:history="1">
        <w:r>
          <w:rPr>
            <w:rStyle w:val="a3"/>
          </w:rPr>
          <w:t>https://goo.gl/forms/egRkTqGslKaqDeyr2</w:t>
        </w:r>
      </w:hyperlink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spacing w:after="270"/>
        <w:ind w:left="660" w:right="400" w:firstLine="700"/>
        <w:jc w:val="both"/>
      </w:pPr>
      <w:r>
        <w:t>Після реєстрації на вказану електро</w:t>
      </w:r>
      <w:r>
        <w:t>нну пошту будуть надіслані посилання для попереднього тестування платформи проведення вебінару - 1 лютого 2019 року з 14:00 до 16:00 та на вебінар.</w:t>
      </w:r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tabs>
          <w:tab w:val="left" w:pos="6809"/>
        </w:tabs>
        <w:spacing w:after="0" w:line="280" w:lineRule="exact"/>
        <w:ind w:left="660"/>
        <w:jc w:val="both"/>
      </w:pPr>
      <w:r>
        <w:t>З повагою</w:t>
      </w:r>
      <w:r>
        <w:tab/>
      </w:r>
      <w:bookmarkStart w:id="0" w:name="_GoBack"/>
      <w:bookmarkEnd w:id="0"/>
    </w:p>
    <w:p w:rsidR="006A5F9E" w:rsidRDefault="001A26B9">
      <w:pPr>
        <w:pStyle w:val="20"/>
        <w:framePr w:w="10325" w:h="10547" w:hRule="exact" w:wrap="none" w:vAnchor="page" w:hAnchor="page" w:x="1151" w:y="4192"/>
        <w:shd w:val="clear" w:color="auto" w:fill="auto"/>
        <w:tabs>
          <w:tab w:val="left" w:pos="5335"/>
          <w:tab w:val="left" w:pos="8230"/>
        </w:tabs>
        <w:spacing w:after="0" w:line="280" w:lineRule="exact"/>
        <w:ind w:left="660"/>
        <w:jc w:val="both"/>
      </w:pPr>
      <w:r>
        <w:t>Перший заступник Міністра</w:t>
      </w:r>
      <w:r>
        <w:tab/>
      </w:r>
      <w:r>
        <w:tab/>
        <w:t>Павло Хобзей</w:t>
      </w:r>
    </w:p>
    <w:p w:rsidR="006A5F9E" w:rsidRDefault="006A5F9E">
      <w:pPr>
        <w:rPr>
          <w:sz w:val="2"/>
          <w:szCs w:val="2"/>
        </w:rPr>
      </w:pPr>
    </w:p>
    <w:sectPr w:rsidR="006A5F9E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6B9" w:rsidRDefault="001A26B9">
      <w:r>
        <w:separator/>
      </w:r>
    </w:p>
  </w:endnote>
  <w:endnote w:type="continuationSeparator" w:id="0">
    <w:p w:rsidR="001A26B9" w:rsidRDefault="001A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6B9" w:rsidRDefault="001A26B9"/>
  </w:footnote>
  <w:footnote w:type="continuationSeparator" w:id="0">
    <w:p w:rsidR="001A26B9" w:rsidRDefault="001A26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E"/>
    <w:rsid w:val="001A26B9"/>
    <w:rsid w:val="00542D1E"/>
    <w:rsid w:val="006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F93F6-1ABE-4DEA-82D0-BBF5F591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egRkTqGslKaqDeyr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Lukashova T.V.</cp:lastModifiedBy>
  <cp:revision>1</cp:revision>
  <dcterms:created xsi:type="dcterms:W3CDTF">2019-01-17T14:45:00Z</dcterms:created>
  <dcterms:modified xsi:type="dcterms:W3CDTF">2019-01-17T14:46:00Z</dcterms:modified>
</cp:coreProperties>
</file>