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9F" w:rsidRPr="009C48F1" w:rsidRDefault="00046B9F" w:rsidP="00046B9F">
      <w:pPr>
        <w:pStyle w:val="1"/>
        <w:jc w:val="center"/>
        <w:rPr>
          <w:sz w:val="28"/>
          <w:szCs w:val="28"/>
          <w:lang w:val="uk-UA"/>
        </w:rPr>
      </w:pPr>
      <w:r w:rsidRPr="009C48F1">
        <w:rPr>
          <w:sz w:val="28"/>
          <w:szCs w:val="28"/>
          <w:lang w:val="uk-UA"/>
        </w:rPr>
        <w:t>Про доплати за завідування кабінетами інформатики та інформаційно-комунікаційних технологій навчання, обслуговування електронно-обчислювальної техніки</w:t>
      </w:r>
    </w:p>
    <w:p w:rsidR="00046B9F" w:rsidRPr="009C48F1" w:rsidRDefault="00046B9F" w:rsidP="00046B9F">
      <w:pPr>
        <w:pStyle w:val="a3"/>
        <w:jc w:val="center"/>
        <w:rPr>
          <w:lang w:val="uk-UA"/>
        </w:rPr>
      </w:pPr>
      <w:r w:rsidRPr="009C48F1">
        <w:rPr>
          <w:lang w:val="uk-UA"/>
        </w:rPr>
        <w:br/>
        <w:t xml:space="preserve">               МIНIСТЕРСТВО ОСВIТИ I НАУКИ УКРАЇНИ</w:t>
      </w:r>
    </w:p>
    <w:p w:rsidR="00046B9F" w:rsidRPr="009C48F1" w:rsidRDefault="00046B9F" w:rsidP="00046B9F">
      <w:pPr>
        <w:pStyle w:val="HTML"/>
        <w:jc w:val="center"/>
        <w:rPr>
          <w:lang w:val="uk-UA"/>
        </w:rPr>
      </w:pPr>
      <w:r w:rsidRPr="009C48F1">
        <w:rPr>
          <w:lang w:val="uk-UA"/>
        </w:rPr>
        <w:t>ПРОФСПIЛКИ ПРАЦIВНИКIВ ОСВIТИ I НАУКИ УКРАЇНИ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                            Л И С Т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                      05.02.2009  N 1/9-82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                      06.02.2009  N 02-8/56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                   Про доплати за завідування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                     кабінетами інформатики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                 та інформаційно-комунікаційних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              технологій навчання, </w:t>
      </w:r>
      <w:r w:rsidRPr="009C48F1">
        <w:rPr>
          <w:b/>
          <w:u w:val="single"/>
          <w:lang w:val="uk-UA"/>
        </w:rPr>
        <w:t>обслуговування</w:t>
      </w:r>
    </w:p>
    <w:p w:rsidR="00046B9F" w:rsidRPr="009C48F1" w:rsidRDefault="00046B9F" w:rsidP="00046B9F">
      <w:pPr>
        <w:pStyle w:val="HTML"/>
        <w:rPr>
          <w:b/>
          <w:u w:val="single"/>
          <w:lang w:val="uk-UA"/>
        </w:rPr>
      </w:pPr>
      <w:r w:rsidRPr="009C48F1">
        <w:rPr>
          <w:lang w:val="uk-UA"/>
        </w:rPr>
        <w:t xml:space="preserve">                </w:t>
      </w:r>
      <w:r w:rsidRPr="009C48F1">
        <w:rPr>
          <w:b/>
          <w:u w:val="single"/>
          <w:lang w:val="uk-UA"/>
        </w:rPr>
        <w:t>електронно-обчислювальної техніки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    До Міністерства освіти  і  науки  України  та  ЦК  Профспілки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працівників   освіти   і   науки  України  надходять  запити  щодо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застосування п.  41 </w:t>
      </w:r>
      <w:proofErr w:type="spellStart"/>
      <w:r w:rsidRPr="009C48F1">
        <w:rPr>
          <w:lang w:val="uk-UA"/>
        </w:rPr>
        <w:t>Iнструкції</w:t>
      </w:r>
      <w:proofErr w:type="spellEnd"/>
      <w:r w:rsidRPr="009C48F1">
        <w:rPr>
          <w:lang w:val="uk-UA"/>
        </w:rPr>
        <w:t xml:space="preserve"> про порядок  обчислення  заробітної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плати працівників освіти, затвердженої наказом Міністерства освіти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України N 102 ( z0056-93 ) від 15 квітня 1993 року (із  змінами  і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доповненнями), при встановленні доплат вчителям, викладачам, іншим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працівникам,  на  яких  покладено  обслуговування   обчислювальної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техніки та завідування навчальними кабінетами, у яких здійснюється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викладання курсу "Основи інформатики і обчислювальної техніки".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    Зазначаємо, що додаткова оплата вчителям, викладачам та іншим</w:t>
      </w:r>
    </w:p>
    <w:p w:rsidR="00046B9F" w:rsidRPr="009C48F1" w:rsidRDefault="00046B9F" w:rsidP="00046B9F">
      <w:pPr>
        <w:pStyle w:val="HTML"/>
        <w:rPr>
          <w:b/>
          <w:lang w:val="uk-UA"/>
        </w:rPr>
      </w:pPr>
      <w:r w:rsidRPr="009C48F1">
        <w:rPr>
          <w:lang w:val="uk-UA"/>
        </w:rPr>
        <w:t xml:space="preserve">працівникам,       на      яких      </w:t>
      </w:r>
      <w:r w:rsidRPr="009C48F1">
        <w:rPr>
          <w:b/>
          <w:lang w:val="uk-UA"/>
        </w:rPr>
        <w:t>покладено      обслуговування</w:t>
      </w:r>
    </w:p>
    <w:p w:rsidR="00046B9F" w:rsidRPr="009C48F1" w:rsidRDefault="00046B9F" w:rsidP="00046B9F">
      <w:pPr>
        <w:pStyle w:val="HTML"/>
        <w:rPr>
          <w:b/>
          <w:lang w:val="uk-UA"/>
        </w:rPr>
      </w:pPr>
      <w:r w:rsidRPr="009C48F1">
        <w:rPr>
          <w:b/>
          <w:lang w:val="uk-UA"/>
        </w:rPr>
        <w:t>електронно-обчислювальної техніки, запроваджена у розмірі 5  -  10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b/>
          <w:lang w:val="uk-UA"/>
        </w:rPr>
        <w:t>відсотків  посадового  окладу</w:t>
      </w:r>
      <w:r w:rsidRPr="009C48F1">
        <w:rPr>
          <w:lang w:val="uk-UA"/>
        </w:rPr>
        <w:t xml:space="preserve"> (ставки заробітної плати) відповідно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до  постанови  Кабінету  Міністрів України від 20 квітня 2007 року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N 643   (  </w:t>
      </w:r>
      <w:hyperlink r:id="rId4" w:history="1">
        <w:r w:rsidRPr="009C48F1">
          <w:rPr>
            <w:rStyle w:val="a4"/>
            <w:lang w:val="uk-UA"/>
          </w:rPr>
          <w:t>643-2007-п</w:t>
        </w:r>
      </w:hyperlink>
      <w:r w:rsidRPr="009C48F1">
        <w:rPr>
          <w:lang w:val="uk-UA"/>
        </w:rPr>
        <w:t xml:space="preserve">  )  "Про  затвердження  розмірів  підвищення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посадових окладів (ставок заробітної плати) та  додаткової  оплати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за   окремі  види  педагогічної  діяльності  у  співвідношенні  до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тарифної ставки".  При цьому з 1 травня  2007  року  така  доплата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здійснювалася  в обсязі 50 відсотків встановленого розміру в межах</w:t>
      </w:r>
    </w:p>
    <w:p w:rsidR="00046B9F" w:rsidRPr="009C48F1" w:rsidRDefault="00046B9F" w:rsidP="00046B9F">
      <w:pPr>
        <w:pStyle w:val="HTML"/>
        <w:rPr>
          <w:b/>
          <w:lang w:val="uk-UA"/>
        </w:rPr>
      </w:pPr>
      <w:r w:rsidRPr="009C48F1">
        <w:rPr>
          <w:lang w:val="uk-UA"/>
        </w:rPr>
        <w:t xml:space="preserve">затвердженого фонду заробітної плати,  а </w:t>
      </w:r>
      <w:r w:rsidRPr="009C48F1">
        <w:rPr>
          <w:b/>
          <w:lang w:val="uk-UA"/>
        </w:rPr>
        <w:t>з 1 січня  2008  року  її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b/>
          <w:lang w:val="uk-UA"/>
        </w:rPr>
        <w:t>виплата забезпечується в повному обсязі</w:t>
      </w:r>
      <w:r w:rsidRPr="009C48F1">
        <w:rPr>
          <w:lang w:val="uk-UA"/>
        </w:rPr>
        <w:t>.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    На виконання  урядової  постанови  прийнято відповідний наказ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Міністерства освіти і науки України від 11 червня 2007 року N  471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(  z0675-07  )  "Про  внесення  змін  до  </w:t>
      </w:r>
      <w:proofErr w:type="spellStart"/>
      <w:r w:rsidRPr="009C48F1">
        <w:rPr>
          <w:lang w:val="uk-UA"/>
        </w:rPr>
        <w:t>Iнструкції</w:t>
      </w:r>
      <w:proofErr w:type="spellEnd"/>
      <w:r w:rsidRPr="009C48F1">
        <w:rPr>
          <w:lang w:val="uk-UA"/>
        </w:rPr>
        <w:t xml:space="preserve">  про  порядок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обчислення заробітної плати працівників освіти"  (зареєстровано  в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Міністерстві юстиції України 19 червня 2007 року за N 675/13942).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    Відповідно до   чинної   редакції   абзацу   другого   п.  41</w:t>
      </w:r>
    </w:p>
    <w:p w:rsidR="00046B9F" w:rsidRPr="009C48F1" w:rsidRDefault="00046B9F" w:rsidP="00046B9F">
      <w:pPr>
        <w:pStyle w:val="HTML"/>
        <w:rPr>
          <w:lang w:val="uk-UA"/>
        </w:rPr>
      </w:pPr>
      <w:proofErr w:type="spellStart"/>
      <w:r w:rsidRPr="009C48F1">
        <w:rPr>
          <w:lang w:val="uk-UA"/>
        </w:rPr>
        <w:t>Iнструкції</w:t>
      </w:r>
      <w:proofErr w:type="spellEnd"/>
      <w:r w:rsidRPr="009C48F1">
        <w:rPr>
          <w:lang w:val="uk-UA"/>
        </w:rPr>
        <w:t xml:space="preserve"> ( z0056-93  )  </w:t>
      </w:r>
      <w:r w:rsidRPr="009C48F1">
        <w:rPr>
          <w:b/>
          <w:lang w:val="uk-UA"/>
        </w:rPr>
        <w:t>у  школах</w:t>
      </w:r>
      <w:r w:rsidRPr="009C48F1">
        <w:rPr>
          <w:lang w:val="uk-UA"/>
        </w:rPr>
        <w:t>,  школах-інтернатах,  училищах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фізичної  культури,  професійно-технічних  навчальних  закладах та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вищих навчальних закладах  I  -  II  рівнів  акредитації,  у  яких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створені кабінети обчислювальної техніки,  </w:t>
      </w:r>
      <w:r w:rsidRPr="009C48F1">
        <w:rPr>
          <w:b/>
          <w:lang w:val="uk-UA"/>
        </w:rPr>
        <w:t>вчителям</w:t>
      </w:r>
      <w:r w:rsidRPr="009C48F1">
        <w:rPr>
          <w:lang w:val="uk-UA"/>
        </w:rPr>
        <w:t>, викладачам та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іншим працівникам,  </w:t>
      </w:r>
      <w:r w:rsidRPr="009C48F1">
        <w:rPr>
          <w:b/>
          <w:lang w:val="uk-UA"/>
        </w:rPr>
        <w:t>на яких покладено обслуговування цієї техніки</w:t>
      </w:r>
      <w:r w:rsidRPr="009C48F1">
        <w:rPr>
          <w:lang w:val="uk-UA"/>
        </w:rPr>
        <w:t>,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провадиться  </w:t>
      </w:r>
      <w:r w:rsidRPr="009C48F1">
        <w:rPr>
          <w:b/>
          <w:lang w:val="uk-UA"/>
        </w:rPr>
        <w:t>додаткова оплата у розмірі 5- 10 відсотків</w:t>
      </w:r>
      <w:r w:rsidRPr="009C48F1">
        <w:rPr>
          <w:lang w:val="uk-UA"/>
        </w:rPr>
        <w:t xml:space="preserve"> посадового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окладу (ставки заробітної плати).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    Конкретний розмір доплати встановлюється  керівником  закладу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освіти за погодженням з профспілковим комітетом.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    Абзацом третім   п.   41   </w:t>
      </w:r>
      <w:proofErr w:type="spellStart"/>
      <w:r w:rsidRPr="009C48F1">
        <w:rPr>
          <w:lang w:val="uk-UA"/>
        </w:rPr>
        <w:t>Iнструкції</w:t>
      </w:r>
      <w:proofErr w:type="spellEnd"/>
      <w:r w:rsidRPr="009C48F1">
        <w:rPr>
          <w:lang w:val="uk-UA"/>
        </w:rPr>
        <w:t xml:space="preserve">   (  z0056-93  )  також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передбачено,  що  у  випадках,  коли  викладання  шкільного  курсу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"Основи   інформатики   і  обчислювальної  техніки"  покладено  на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lastRenderedPageBreak/>
        <w:t>міжшкільні  навчально-виробничі  комбінати  трудового  навчання  і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професійної  орієнтації  і у навчально-виробничі комбінати із шкіл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передано навчальні години,  передбачені на цю  мету  в  навчальних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планах,  доплата за завідування кабінетом обчислювальної техніки і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за     працюючі     комп'ютери     встановлюється      працівникам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навчально-виробничих комбінатів,  на яких покладено виконання цієї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роботи.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    Згідно з Положенням про навчальні  кабінети  загальноосвітніх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навчальних  закладів,  затвердженим  наказом Міністерства освіти і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науки України від 20 липня 2004 року  N  601  (  </w:t>
      </w:r>
      <w:hyperlink r:id="rId5" w:history="1">
        <w:r w:rsidRPr="009C48F1">
          <w:rPr>
            <w:rStyle w:val="a4"/>
            <w:lang w:val="uk-UA"/>
          </w:rPr>
          <w:t>z1121-04</w:t>
        </w:r>
      </w:hyperlink>
      <w:r w:rsidRPr="009C48F1">
        <w:rPr>
          <w:lang w:val="uk-UA"/>
        </w:rPr>
        <w:t xml:space="preserve">  )  "Про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затвердження  Положення  про  навчальні  кабінети загальноосвітніх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навчальних закладів" (зареєстровано в Міністерстві юстиції України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9 вересня 2004 р.  за N 1121/9720),  в закладах освіти серед інших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кабінетів створюються також кабінети інформатики (п. 3.3 Положення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(  </w:t>
      </w:r>
      <w:hyperlink r:id="rId6" w:history="1">
        <w:r w:rsidRPr="009C48F1">
          <w:rPr>
            <w:rStyle w:val="a4"/>
            <w:lang w:val="uk-UA"/>
          </w:rPr>
          <w:t>z1121-04</w:t>
        </w:r>
      </w:hyperlink>
      <w:r w:rsidRPr="009C48F1">
        <w:rPr>
          <w:lang w:val="uk-UA"/>
        </w:rPr>
        <w:t xml:space="preserve">  ));  на  вхідних  дверях такого кабінету повинен бути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відповідний напис на табличці з  назвою  "Кабінет  інформатики  та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інформаційно-комунікаційних технологій навчання" (п. 6.1 Положення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( </w:t>
      </w:r>
      <w:hyperlink r:id="rId7" w:history="1">
        <w:r w:rsidRPr="009C48F1">
          <w:rPr>
            <w:rStyle w:val="a4"/>
            <w:lang w:val="uk-UA"/>
          </w:rPr>
          <w:t>z1121-04</w:t>
        </w:r>
      </w:hyperlink>
      <w:r w:rsidRPr="009C48F1">
        <w:rPr>
          <w:lang w:val="uk-UA"/>
        </w:rPr>
        <w:t xml:space="preserve"> )).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    Положенням про         кабінет         інформатики         та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інформаційно-комунікаційних технологій  навчання  загальноосвітніх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навчальних закладів,  затвердженим наказом Міністерства  освіти  і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науки  України  від  20  травня  2004  року  N  407  (  </w:t>
      </w:r>
      <w:hyperlink r:id="rId8" w:history="1">
        <w:r w:rsidRPr="009C48F1">
          <w:rPr>
            <w:rStyle w:val="a4"/>
            <w:lang w:val="uk-UA"/>
          </w:rPr>
          <w:t>z0730-04</w:t>
        </w:r>
      </w:hyperlink>
      <w:r w:rsidRPr="009C48F1">
        <w:rPr>
          <w:lang w:val="uk-UA"/>
        </w:rPr>
        <w:t xml:space="preserve"> )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(зареєстровано в Міністерстві юстиції України 14 червня 2004  року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за   N   730/9329   )  "Про  затвердження  Положення  про  кабінет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інформатики  та  інформаційно-комунікаційних  технологій  навчання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загальноосвітніх навчальних закладів", передбачено, що організація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навчально-виховного процесу та  оснащення  навчального  середовища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для    викладання    шкільного   курсу   "Основи   інформатики   і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обчислювальної техніки" здійснюється в  кабінетах  інформатики  та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інформаційно-комунікаційних технологій навчання.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    Відповідно до   п.  6.6  Положення  (  </w:t>
      </w:r>
      <w:hyperlink r:id="rId9" w:history="1">
        <w:r w:rsidRPr="009C48F1">
          <w:rPr>
            <w:rStyle w:val="a4"/>
            <w:lang w:val="uk-UA"/>
          </w:rPr>
          <w:t>z0730-04</w:t>
        </w:r>
      </w:hyperlink>
      <w:r w:rsidRPr="009C48F1">
        <w:rPr>
          <w:lang w:val="uk-UA"/>
        </w:rPr>
        <w:t xml:space="preserve">  )  завідувач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кабінету призначається наказом  директора  навчального  закладу  з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числа вчителів,  які мають відповідну освіту і проводять заняття у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кабінетах інформатики  та  інформаційно-комунікаційних  технологій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навчання (КIIКТ).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    Обов'язки завідувача   кабінету  визначені  в  Положенні  про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кабінет  інформатики  та  інформаційно-комунікаційних   технологій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навчання загальноосвітніх  навчальних  закладів  (  </w:t>
      </w:r>
      <w:hyperlink r:id="rId10" w:history="1">
        <w:r w:rsidRPr="009C48F1">
          <w:rPr>
            <w:rStyle w:val="a4"/>
            <w:lang w:val="uk-UA"/>
          </w:rPr>
          <w:t>z0730-04</w:t>
        </w:r>
      </w:hyperlink>
      <w:r w:rsidRPr="009C48F1">
        <w:rPr>
          <w:lang w:val="uk-UA"/>
        </w:rPr>
        <w:t xml:space="preserve">  ) та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Правилах  безпеки  під  час  навчання  в   кабінетах   інформатики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навчальних    закладів   системи   загальної   середньої   освіти,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затверджених наказом Державного  комітету  України  з  нагляду  за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>охороною праці від 16 березня 2004 року N 81 ( z0620-04 ).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</w:t>
      </w:r>
    </w:p>
    <w:p w:rsidR="00046B9F" w:rsidRPr="00046B9F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    </w:t>
      </w:r>
      <w:r w:rsidRPr="00046B9F">
        <w:rPr>
          <w:lang w:val="uk-UA"/>
        </w:rPr>
        <w:t>Попри невідповідність    назв    навчальних   кабінетів   для</w:t>
      </w:r>
    </w:p>
    <w:p w:rsidR="00046B9F" w:rsidRPr="00046B9F" w:rsidRDefault="00046B9F" w:rsidP="00046B9F">
      <w:pPr>
        <w:pStyle w:val="HTML"/>
        <w:rPr>
          <w:lang w:val="uk-UA"/>
        </w:rPr>
      </w:pPr>
      <w:r w:rsidRPr="00046B9F">
        <w:rPr>
          <w:lang w:val="uk-UA"/>
        </w:rPr>
        <w:t>викладання курсу "Основи інформатики і обчислювальної  техніки"  в</w:t>
      </w:r>
    </w:p>
    <w:p w:rsidR="00046B9F" w:rsidRPr="00046B9F" w:rsidRDefault="00046B9F" w:rsidP="00046B9F">
      <w:pPr>
        <w:pStyle w:val="HTML"/>
        <w:rPr>
          <w:lang w:val="uk-UA"/>
        </w:rPr>
      </w:pPr>
      <w:r w:rsidRPr="00046B9F">
        <w:rPr>
          <w:lang w:val="uk-UA"/>
        </w:rPr>
        <w:t>ряді   нормативно-правових  актів.  Міністерство  освіти  і  науки</w:t>
      </w:r>
    </w:p>
    <w:p w:rsidR="00046B9F" w:rsidRPr="00046B9F" w:rsidRDefault="00046B9F" w:rsidP="00046B9F">
      <w:pPr>
        <w:pStyle w:val="HTML"/>
        <w:rPr>
          <w:lang w:val="uk-UA"/>
        </w:rPr>
      </w:pPr>
      <w:r w:rsidRPr="00046B9F">
        <w:rPr>
          <w:lang w:val="uk-UA"/>
        </w:rPr>
        <w:t>України та  ЦК  Профспілки  працівників  освіти  і  науки  України</w:t>
      </w:r>
    </w:p>
    <w:p w:rsidR="00046B9F" w:rsidRPr="00046B9F" w:rsidRDefault="00046B9F" w:rsidP="00046B9F">
      <w:pPr>
        <w:pStyle w:val="HTML"/>
        <w:rPr>
          <w:lang w:val="uk-UA"/>
        </w:rPr>
      </w:pPr>
      <w:r w:rsidRPr="00046B9F">
        <w:rPr>
          <w:lang w:val="uk-UA"/>
        </w:rPr>
        <w:t>роз'яснюють,   що   за   обслуговування  електронно-обчислювальної</w:t>
      </w:r>
    </w:p>
    <w:p w:rsidR="00046B9F" w:rsidRPr="00046B9F" w:rsidRDefault="00046B9F" w:rsidP="00046B9F">
      <w:pPr>
        <w:pStyle w:val="HTML"/>
        <w:rPr>
          <w:lang w:val="uk-UA"/>
        </w:rPr>
      </w:pPr>
      <w:r w:rsidRPr="00046B9F">
        <w:rPr>
          <w:lang w:val="uk-UA"/>
        </w:rPr>
        <w:t>техніки    та    завідування     кабінетами     інформатики     та</w:t>
      </w:r>
    </w:p>
    <w:p w:rsidR="00046B9F" w:rsidRPr="00046B9F" w:rsidRDefault="00046B9F" w:rsidP="00046B9F">
      <w:pPr>
        <w:pStyle w:val="HTML"/>
        <w:rPr>
          <w:lang w:val="uk-UA"/>
        </w:rPr>
      </w:pPr>
      <w:r w:rsidRPr="00046B9F">
        <w:rPr>
          <w:lang w:val="uk-UA"/>
        </w:rPr>
        <w:t xml:space="preserve">інформаційно-комунікаційних технологій,  в яких </w:t>
      </w:r>
      <w:proofErr w:type="spellStart"/>
      <w:r w:rsidRPr="00046B9F">
        <w:rPr>
          <w:lang w:val="uk-UA"/>
        </w:rPr>
        <w:t>оснащено</w:t>
      </w:r>
      <w:proofErr w:type="spellEnd"/>
      <w:r w:rsidRPr="00046B9F">
        <w:rPr>
          <w:lang w:val="uk-UA"/>
        </w:rPr>
        <w:t xml:space="preserve"> навчальне</w:t>
      </w:r>
    </w:p>
    <w:p w:rsidR="00046B9F" w:rsidRPr="00046B9F" w:rsidRDefault="00046B9F" w:rsidP="00046B9F">
      <w:pPr>
        <w:pStyle w:val="HTML"/>
        <w:rPr>
          <w:lang w:val="uk-UA"/>
        </w:rPr>
      </w:pPr>
      <w:r w:rsidRPr="00046B9F">
        <w:rPr>
          <w:lang w:val="uk-UA"/>
        </w:rPr>
        <w:t>середовище  для  викладання   зазначеного   шкільного   курсу   та</w:t>
      </w:r>
    </w:p>
    <w:p w:rsidR="00046B9F" w:rsidRPr="00046B9F" w:rsidRDefault="00046B9F" w:rsidP="00046B9F">
      <w:pPr>
        <w:pStyle w:val="HTML"/>
        <w:rPr>
          <w:lang w:val="uk-UA"/>
        </w:rPr>
      </w:pPr>
      <w:r w:rsidRPr="00046B9F">
        <w:rPr>
          <w:lang w:val="uk-UA"/>
        </w:rPr>
        <w:t>організовано   навчально-виховний  процес,  повинна  здійснюватися</w:t>
      </w:r>
    </w:p>
    <w:p w:rsidR="00046B9F" w:rsidRPr="009C48F1" w:rsidRDefault="00046B9F" w:rsidP="00046B9F">
      <w:pPr>
        <w:pStyle w:val="HTML"/>
        <w:rPr>
          <w:lang w:val="uk-UA"/>
        </w:rPr>
      </w:pPr>
      <w:r w:rsidRPr="00046B9F">
        <w:rPr>
          <w:lang w:val="uk-UA"/>
        </w:rPr>
        <w:t xml:space="preserve">додаткова оплата відповідно до п. 41 </w:t>
      </w:r>
      <w:proofErr w:type="spellStart"/>
      <w:r w:rsidRPr="00046B9F">
        <w:rPr>
          <w:lang w:val="uk-UA"/>
        </w:rPr>
        <w:t>Iнструкції</w:t>
      </w:r>
      <w:proofErr w:type="spellEnd"/>
      <w:r w:rsidRPr="00046B9F">
        <w:rPr>
          <w:lang w:val="uk-UA"/>
        </w:rPr>
        <w:t xml:space="preserve"> ( z0056-93 )</w:t>
      </w:r>
      <w:r w:rsidRPr="009C48F1">
        <w:rPr>
          <w:lang w:val="uk-UA"/>
        </w:rPr>
        <w:t>.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Міністр освіти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і науки України                           </w:t>
      </w:r>
      <w:bookmarkStart w:id="0" w:name="_GoBack"/>
      <w:bookmarkEnd w:id="0"/>
      <w:r w:rsidRPr="009C48F1">
        <w:rPr>
          <w:lang w:val="uk-UA"/>
        </w:rPr>
        <w:t xml:space="preserve">             </w:t>
      </w:r>
      <w:proofErr w:type="spellStart"/>
      <w:r w:rsidRPr="009C48F1">
        <w:rPr>
          <w:lang w:val="uk-UA"/>
        </w:rPr>
        <w:t>I.Вакарчук</w:t>
      </w:r>
      <w:proofErr w:type="spellEnd"/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Голова Профспілки працівників</w:t>
      </w:r>
    </w:p>
    <w:p w:rsidR="00046B9F" w:rsidRPr="009C48F1" w:rsidRDefault="00046B9F" w:rsidP="00046B9F">
      <w:pPr>
        <w:pStyle w:val="HTML"/>
        <w:rPr>
          <w:lang w:val="uk-UA"/>
        </w:rPr>
      </w:pPr>
      <w:r w:rsidRPr="009C48F1">
        <w:rPr>
          <w:lang w:val="uk-UA"/>
        </w:rPr>
        <w:t xml:space="preserve"> освіти і науки України                                   </w:t>
      </w:r>
      <w:proofErr w:type="spellStart"/>
      <w:r w:rsidRPr="009C48F1">
        <w:rPr>
          <w:lang w:val="uk-UA"/>
        </w:rPr>
        <w:t>Л.Сачков</w:t>
      </w:r>
      <w:proofErr w:type="spellEnd"/>
    </w:p>
    <w:p w:rsidR="00046B9F" w:rsidRPr="009C48F1" w:rsidRDefault="00046B9F" w:rsidP="00046B9F">
      <w:pPr>
        <w:pStyle w:val="HTML"/>
        <w:rPr>
          <w:lang w:val="uk-UA"/>
        </w:rPr>
      </w:pPr>
    </w:p>
    <w:p w:rsidR="00046B9F" w:rsidRPr="009C48F1" w:rsidRDefault="00046B9F" w:rsidP="00046B9F">
      <w:pPr>
        <w:pStyle w:val="HTML"/>
        <w:rPr>
          <w:lang w:val="uk-UA"/>
        </w:rPr>
      </w:pPr>
    </w:p>
    <w:p w:rsidR="00046B9F" w:rsidRPr="009C48F1" w:rsidRDefault="00046B9F" w:rsidP="00046B9F">
      <w:pPr>
        <w:pStyle w:val="HTML"/>
        <w:rPr>
          <w:lang w:val="uk-UA"/>
        </w:rPr>
      </w:pPr>
    </w:p>
    <w:p w:rsidR="00046B9F" w:rsidRPr="009C48F1" w:rsidRDefault="00046B9F" w:rsidP="00046B9F">
      <w:pPr>
        <w:rPr>
          <w:lang w:val="uk-UA"/>
        </w:rPr>
      </w:pPr>
    </w:p>
    <w:p w:rsidR="00B82D8E" w:rsidRDefault="00B82D8E"/>
    <w:sectPr w:rsidR="00B82D8E" w:rsidSect="006B25B3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9F"/>
    <w:rsid w:val="00046B9F"/>
    <w:rsid w:val="00B8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E95C4-8668-40E3-BF13-ECA24563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046B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B9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rsid w:val="00046B9F"/>
    <w:pPr>
      <w:spacing w:before="100" w:beforeAutospacing="1" w:after="100" w:afterAutospacing="1"/>
    </w:pPr>
  </w:style>
  <w:style w:type="character" w:styleId="a4">
    <w:name w:val="Hyperlink"/>
    <w:basedOn w:val="a0"/>
    <w:rsid w:val="00046B9F"/>
    <w:rPr>
      <w:color w:val="0000FF"/>
      <w:u w:val="single"/>
    </w:rPr>
  </w:style>
  <w:style w:type="paragraph" w:styleId="HTML">
    <w:name w:val="HTML Preformatted"/>
    <w:basedOn w:val="a"/>
    <w:link w:val="HTML0"/>
    <w:rsid w:val="0004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046B9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zakon.com/documents/date_1m/pg_ingcwl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azakon.com/documents/date_4e/pg_imgbsk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azakon.com/documents/date_4e/pg_imgbsk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azakon.com/documents/date_4e/pg_imgbsk.htm" TargetMode="External"/><Relationship Id="rId10" Type="http://schemas.openxmlformats.org/officeDocument/2006/relationships/hyperlink" Target="http://www.uazakon.com/documents/date_1m/pg_ingcwl.htm" TargetMode="External"/><Relationship Id="rId4" Type="http://schemas.openxmlformats.org/officeDocument/2006/relationships/hyperlink" Target="http://www.uazakon.com/documents/date_6w/pg_gduwob.htm" TargetMode="External"/><Relationship Id="rId9" Type="http://schemas.openxmlformats.org/officeDocument/2006/relationships/hyperlink" Target="http://www.uazakon.com/documents/date_1m/pg_ingcwl.ht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4561</Words>
  <Characters>2600</Characters>
  <Application>Microsoft Office Word</Application>
  <DocSecurity>0</DocSecurity>
  <Lines>21</Lines>
  <Paragraphs>14</Paragraphs>
  <ScaleCrop>false</ScaleCrop>
  <Company/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Кривокульський Любомир</dc:creator>
  <cp:keywords/>
  <dc:description/>
  <cp:lastModifiedBy>Кривокульський Любомир</cp:lastModifiedBy>
  <cp:revision>1</cp:revision>
  <dcterms:created xsi:type="dcterms:W3CDTF">2016-12-16T06:57:00Z</dcterms:created>
  <dcterms:modified xsi:type="dcterms:W3CDTF">2016-12-16T06:59:00Z</dcterms:modified>
</cp:coreProperties>
</file>