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58" w:rsidRPr="008C5705" w:rsidRDefault="00956A58" w:rsidP="00956A58">
      <w:pPr>
        <w:spacing w:after="0" w:line="240" w:lineRule="auto"/>
        <w:ind w:firstLine="66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>Рекомендації щодо викладання інформатики у 8 класі</w:t>
      </w:r>
    </w:p>
    <w:p w:rsidR="00956A58" w:rsidRPr="008C5705" w:rsidRDefault="00956A58" w:rsidP="00956A58">
      <w:pPr>
        <w:spacing w:after="0" w:line="240" w:lineRule="auto"/>
        <w:ind w:firstLine="660"/>
        <w:contextualSpacing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A58" w:rsidRPr="008C5705" w:rsidRDefault="00956A58" w:rsidP="00956A5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bCs/>
          <w:i/>
          <w:sz w:val="28"/>
          <w:szCs w:val="28"/>
          <w:lang w:val="uk-UA"/>
        </w:rPr>
        <w:t>Перелік тем п</w:t>
      </w:r>
      <w:r w:rsidR="0001671F">
        <w:rPr>
          <w:rFonts w:ascii="Times New Roman" w:hAnsi="Times New Roman"/>
          <w:b/>
          <w:bCs/>
          <w:i/>
          <w:sz w:val="28"/>
          <w:szCs w:val="28"/>
          <w:lang w:val="uk-UA"/>
        </w:rPr>
        <w:t>рактичних робіт, рекомендованих</w:t>
      </w:r>
    </w:p>
    <w:p w:rsidR="00956A58" w:rsidRPr="008C5705" w:rsidRDefault="00956A58" w:rsidP="00956A5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bCs/>
          <w:i/>
          <w:sz w:val="28"/>
          <w:szCs w:val="28"/>
          <w:lang w:val="uk-UA"/>
        </w:rPr>
        <w:t>до обов'язкового виконання й оцінювання у 8 класі: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Кодування даних (3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1.</w:t>
      </w:r>
      <w:r w:rsidRPr="008C5705">
        <w:rPr>
          <w:rFonts w:ascii="Times New Roman" w:hAnsi="Times New Roman"/>
          <w:sz w:val="28"/>
          <w:szCs w:val="28"/>
          <w:lang w:val="uk-UA"/>
        </w:rPr>
        <w:t> Розв‘язування задач на визначення довжини двійкового коду текстових даних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Апаратно-програмне забезпечення комп’ютера (5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2.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 Конфігурація комп’ютера під потребу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3.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 Архівування та розархівування даних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Опрацювання текстових даних (6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4</w:t>
      </w:r>
      <w:r w:rsidRPr="008C5705">
        <w:rPr>
          <w:rFonts w:ascii="Times New Roman" w:hAnsi="Times New Roman"/>
          <w:sz w:val="28"/>
          <w:szCs w:val="28"/>
          <w:lang w:val="uk-UA"/>
        </w:rPr>
        <w:t>. Створення текстового документа, що містить об’єкти різних типів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5.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 Структура документа. Автоматизоване створення змісту та покажчиків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Опрацювання об’єктів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мультимедіа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 (6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6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. Створення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відеокліпу</w:t>
      </w:r>
      <w:proofErr w:type="spellEnd"/>
      <w:r w:rsidRPr="008C5705">
        <w:rPr>
          <w:rFonts w:ascii="Times New Roman" w:hAnsi="Times New Roman"/>
          <w:sz w:val="28"/>
          <w:szCs w:val="28"/>
          <w:lang w:val="uk-UA"/>
        </w:rPr>
        <w:t xml:space="preserve">. Додавання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відеоефектів</w:t>
      </w:r>
      <w:proofErr w:type="spellEnd"/>
      <w:r w:rsidRPr="008C5705">
        <w:rPr>
          <w:rFonts w:ascii="Times New Roman" w:hAnsi="Times New Roman"/>
          <w:sz w:val="28"/>
          <w:szCs w:val="28"/>
          <w:lang w:val="uk-UA"/>
        </w:rPr>
        <w:t xml:space="preserve">, налаштування часових параметрів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 w:rsidRPr="008C5705">
        <w:rPr>
          <w:rFonts w:ascii="Times New Roman" w:hAnsi="Times New Roman"/>
          <w:sz w:val="28"/>
          <w:szCs w:val="28"/>
          <w:lang w:val="uk-UA"/>
        </w:rPr>
        <w:t xml:space="preserve"> та відеоряду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7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. Розміщення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аудіо-</w:t>
      </w:r>
      <w:proofErr w:type="spellEnd"/>
      <w:r w:rsidRPr="008C5705">
        <w:rPr>
          <w:rFonts w:ascii="Times New Roman" w:hAnsi="Times New Roman"/>
          <w:sz w:val="28"/>
          <w:szCs w:val="28"/>
          <w:lang w:val="uk-UA"/>
        </w:rPr>
        <w:t xml:space="preserve"> та відеоматеріалів в Інтернеті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Основи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подійно-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 та об'єктно-орієнтованого програмування (8 год.)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№ 8.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 Створення об’єктно-орієнтованої програми, що відображає вікно повідомлення.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№ 9</w:t>
      </w:r>
      <w:r w:rsidRPr="008C5705">
        <w:rPr>
          <w:rFonts w:ascii="Times New Roman" w:hAnsi="Times New Roman"/>
          <w:sz w:val="28"/>
          <w:szCs w:val="28"/>
          <w:lang w:val="uk-UA"/>
        </w:rPr>
        <w:t>. Створення програми з кнопками та написами.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Алгоритми роботи з об’єктами та величинами (20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10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. Складання та виконання лінійних алгоритмів опрацювання величин </w:t>
      </w:r>
      <w:r w:rsidRPr="008C57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 навчальному середовищі програмування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 xml:space="preserve">Практична робота 11. </w:t>
      </w:r>
      <w:r w:rsidRPr="008C5705">
        <w:rPr>
          <w:rFonts w:ascii="Times New Roman" w:hAnsi="Times New Roman"/>
          <w:sz w:val="28"/>
          <w:szCs w:val="28"/>
          <w:lang w:val="uk-UA"/>
        </w:rPr>
        <w:t>Налагодження готової програми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12</w:t>
      </w:r>
      <w:r w:rsidRPr="008C5705">
        <w:rPr>
          <w:rFonts w:ascii="Times New Roman" w:hAnsi="Times New Roman"/>
          <w:sz w:val="28"/>
          <w:szCs w:val="28"/>
          <w:lang w:val="uk-UA"/>
        </w:rPr>
        <w:t>. Складання та виконання алгоритмів з повтореннями та розгалуженнями для опрацювання величин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sz w:val="28"/>
          <w:szCs w:val="28"/>
          <w:lang w:val="uk-UA"/>
        </w:rPr>
        <w:t>Практична робота 13</w:t>
      </w:r>
      <w:r w:rsidRPr="008C5705">
        <w:rPr>
          <w:rFonts w:ascii="Times New Roman" w:hAnsi="Times New Roman"/>
          <w:sz w:val="28"/>
          <w:szCs w:val="28"/>
          <w:lang w:val="uk-UA"/>
        </w:rPr>
        <w:t>. Складання та виконання алгоритмів з графічним відображенням даних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Технології опрацювання числових даних у середовищі табличного процесора (10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робота 14.</w:t>
      </w:r>
      <w:r w:rsidRPr="008C570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Розв’язування задач на обчислення.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5705">
        <w:rPr>
          <w:rFonts w:ascii="Times New Roman" w:hAnsi="Times New Roman"/>
          <w:i/>
          <w:color w:val="000000"/>
          <w:sz w:val="28"/>
          <w:szCs w:val="28"/>
          <w:lang w:val="uk-UA"/>
        </w:rPr>
        <w:t>Практична робота 15.</w:t>
      </w:r>
      <w:r w:rsidRPr="008C5705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Використання математичних, логічних та статистичних функцій табличного процесора. Умовне форматування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C5705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Практична робота 16.</w:t>
      </w:r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8C5705">
        <w:rPr>
          <w:rFonts w:ascii="Times New Roman" w:hAnsi="Times New Roman"/>
          <w:color w:val="000000"/>
          <w:sz w:val="28"/>
          <w:szCs w:val="28"/>
          <w:lang w:val="uk-UA"/>
        </w:rPr>
        <w:t>Упорядкування даних у таблицях. Автоматичні та розширені фільтри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Розв’язування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компетентнісних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 задач (5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C5705">
        <w:rPr>
          <w:rFonts w:ascii="Times New Roman" w:hAnsi="Times New Roman"/>
          <w:b/>
          <w:sz w:val="28"/>
          <w:szCs w:val="28"/>
          <w:lang w:val="uk-UA"/>
        </w:rPr>
        <w:t xml:space="preserve">Виконання індивідуальних і групових навчальних проектів із дослідження предметної галузі навчального курсу «Інформатика» (4 </w:t>
      </w:r>
      <w:proofErr w:type="spellStart"/>
      <w:r w:rsidRPr="008C5705">
        <w:rPr>
          <w:rFonts w:ascii="Times New Roman" w:hAnsi="Times New Roman"/>
          <w:b/>
          <w:sz w:val="28"/>
          <w:szCs w:val="28"/>
          <w:lang w:val="uk-UA"/>
        </w:rPr>
        <w:t>год</w:t>
      </w:r>
      <w:proofErr w:type="spellEnd"/>
      <w:r w:rsidRPr="008C5705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C5705">
        <w:rPr>
          <w:rFonts w:ascii="Times New Roman" w:hAnsi="Times New Roman"/>
          <w:sz w:val="28"/>
          <w:szCs w:val="28"/>
          <w:lang w:val="uk-UA"/>
        </w:rPr>
        <w:t xml:space="preserve">Резерв – 3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У вивченні інформатики у 8 класі можна виокремити 3 основні напрями: </w:t>
      </w:r>
    </w:p>
    <w:p w:rsidR="00956A58" w:rsidRPr="008C5705" w:rsidRDefault="00956A58" w:rsidP="008C5705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фундаментальні наукові поняття (теми «Кодування даних» і «Апаратно-програмне забезпечення комп’ютера»);</w:t>
      </w:r>
    </w:p>
    <w:p w:rsidR="00956A58" w:rsidRPr="008C5705" w:rsidRDefault="00956A58" w:rsidP="008C5705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інформаційні технології (теми «Опрацювання текстових даних», «Опрацювання об’єктів </w:t>
      </w:r>
      <w:proofErr w:type="spellStart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мультимедіа</w:t>
      </w:r>
      <w:proofErr w:type="spellEnd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» і частково «Технології опрацювання числових даних у середовищі табличного процесора»);</w:t>
      </w:r>
    </w:p>
    <w:p w:rsidR="00956A58" w:rsidRPr="008C5705" w:rsidRDefault="00956A58" w:rsidP="008C5705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основи алгоритмізації та програмування (теми «Основи </w:t>
      </w:r>
      <w:proofErr w:type="spellStart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подійно-</w:t>
      </w:r>
      <w:proofErr w:type="spellEnd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та об'єктно-орієнтованого програмування», «Алгоритми роботи з об’єктами та величинами» і частково «Технології опрацювання числових даних у середовищі табличного процесора»).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навчання за першим напрямом у 8 класі розпочинається формування понятійного апарату інформатики як науки. Учні знайомляться з базовими математичними принципами кодування інформації (тема 1. «Кодування даних»). Отримані знання необхідні для успішного засвоєння теми 2. «Апаратно-програмне забезпечення комп’ютера», де розглядаються фізичні принципи опрацювання даних в комп’ютерах, а також системне програмне забезпечення, зокрема </w:t>
      </w:r>
      <w:proofErr w:type="spellStart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архіватори</w:t>
      </w:r>
      <w:proofErr w:type="spellEnd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Учні мають не лише навчитися користуватися </w:t>
      </w:r>
      <w:proofErr w:type="spellStart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архіватором</w:t>
      </w:r>
      <w:proofErr w:type="spellEnd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, але й зрозуміти, завдяки чому може відбуватися стискання даних, спираючись на здобуті знання під час вивчення теми 1.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 2-му рівні вивчення інформаційних технологій продовжується вивчення текстового процесора, а також учні знайомляться із технологіями опрацювання мультимедійних даних, навчаються створювати та редагувати </w:t>
      </w:r>
      <w:proofErr w:type="spellStart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відеокліпи</w:t>
      </w:r>
      <w:proofErr w:type="spellEnd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вивчення табличного процесора мають, зокрема, закріплюватися знання, здобуті в темі «Алгоритми роботи з об’єктами та величинами». Зокрема, застосування логічних функцій табличного процесора й умовного форматування надає можливість закріпити розуміння алгоритмічної конструкції розгалуження, а створення таблиць за допомогою копіювання формул – алгоритмічної конструкції повторення. Водночас упорядкування даних у таблицях, використання фільтрів та підсумків має стати пропедевтикою викладання алгоритмів роботи з табличними величинами, які вивчатимуться в 9 класі в змістових лініях ОАП та Бази даних у старшій школі. 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Слід також звернути особливу увагу на таку важливу </w:t>
      </w:r>
      <w:proofErr w:type="spellStart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>інформатичну</w:t>
      </w:r>
      <w:proofErr w:type="spellEnd"/>
      <w:r w:rsidRPr="008C57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компетенцію, як створення та налагодження діаграм різного типу, вибір типу діаграми, яку учні мають набувати під час вивчення теми «Технології опрацювання числових даних у середовищі табличного процесора». Учні мають не лише навчитися будувати діаграми, але й інтерпретувати їх та вибирати найбільш доцільний тип діаграми для графічного подання тих чи інших даних.</w:t>
      </w:r>
    </w:p>
    <w:p w:rsidR="00956A58" w:rsidRPr="008C5705" w:rsidRDefault="00956A58" w:rsidP="00956A5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val="uk-UA"/>
        </w:rPr>
      </w:pPr>
      <w:r w:rsidRPr="008C5705">
        <w:rPr>
          <w:rFonts w:ascii="Times New Roman" w:hAnsi="Times New Roman"/>
          <w:bCs/>
          <w:sz w:val="28"/>
          <w:szCs w:val="28"/>
          <w:lang w:val="uk-UA"/>
        </w:rPr>
        <w:t xml:space="preserve">У 8 класі рекомендується розпочинати вивчення процесу розроблення програм з використанням повнофункціональної мови програмування і середовища програмування. Мета навчання теми «Основи </w:t>
      </w:r>
      <w:proofErr w:type="spellStart"/>
      <w:r w:rsidRPr="008C5705">
        <w:rPr>
          <w:rFonts w:ascii="Times New Roman" w:hAnsi="Times New Roman"/>
          <w:bCs/>
          <w:sz w:val="28"/>
          <w:szCs w:val="28"/>
          <w:lang w:val="uk-UA"/>
        </w:rPr>
        <w:t>подійно-</w:t>
      </w:r>
      <w:proofErr w:type="spellEnd"/>
      <w:r w:rsidRPr="008C5705">
        <w:rPr>
          <w:rFonts w:ascii="Times New Roman" w:hAnsi="Times New Roman"/>
          <w:bCs/>
          <w:sz w:val="28"/>
          <w:szCs w:val="28"/>
          <w:lang w:val="uk-UA"/>
        </w:rPr>
        <w:t xml:space="preserve"> та об'єктно-орієнтованого програмування» – розпочати формування ключових понять сучасного програмування: програмного об’єкта, пов’язаної з об’єктом події, обробника події тощо, а також навчити учнів створювати найпростіші програми з графічним інтерфейсом. Із двох тем навчальної програми, присвячених програмуванню, зазначена тема вказана першою для того, щоб подальше вивчення програмування у 8 та 9 класах відбувалося з орієнтацією на розроблення </w:t>
      </w:r>
      <w:proofErr w:type="spellStart"/>
      <w:r w:rsidRPr="008C5705">
        <w:rPr>
          <w:rFonts w:ascii="Times New Roman" w:hAnsi="Times New Roman"/>
          <w:bCs/>
          <w:sz w:val="28"/>
          <w:szCs w:val="28"/>
          <w:lang w:val="uk-UA"/>
        </w:rPr>
        <w:t>об’єктно-</w:t>
      </w:r>
      <w:proofErr w:type="spellEnd"/>
      <w:r w:rsidRPr="008C5705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8C5705">
        <w:rPr>
          <w:rFonts w:ascii="Times New Roman" w:hAnsi="Times New Roman"/>
          <w:bCs/>
          <w:sz w:val="28"/>
          <w:szCs w:val="28"/>
          <w:lang w:val="uk-UA"/>
        </w:rPr>
        <w:t>подійно-орієнтованих</w:t>
      </w:r>
      <w:proofErr w:type="spellEnd"/>
      <w:r w:rsidRPr="008C5705">
        <w:rPr>
          <w:rFonts w:ascii="Times New Roman" w:hAnsi="Times New Roman"/>
          <w:bCs/>
          <w:sz w:val="28"/>
          <w:szCs w:val="28"/>
          <w:lang w:val="uk-UA"/>
        </w:rPr>
        <w:t xml:space="preserve"> програм для операційних систем з графічним інтерфейсом. 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Повернення </w:t>
      </w:r>
      <w:r w:rsidRPr="008C5705">
        <w:rPr>
          <w:rFonts w:ascii="Times New Roman" w:hAnsi="Times New Roman"/>
          <w:bCs/>
          <w:sz w:val="28"/>
          <w:szCs w:val="28"/>
          <w:lang w:val="uk-UA"/>
        </w:rPr>
        <w:t>під час навчання теми</w:t>
      </w:r>
      <w:r w:rsidRPr="008C5705">
        <w:rPr>
          <w:rFonts w:ascii="Times New Roman" w:hAnsi="Times New Roman"/>
          <w:sz w:val="28"/>
          <w:szCs w:val="28"/>
          <w:lang w:val="uk-UA"/>
        </w:rPr>
        <w:t xml:space="preserve"> «Алгоритми роботи з об’єктами та величинами» до використання застарілих </w:t>
      </w:r>
      <w:r w:rsidRPr="008C5705">
        <w:rPr>
          <w:rFonts w:ascii="Times New Roman" w:hAnsi="Times New Roman"/>
          <w:sz w:val="28"/>
          <w:szCs w:val="28"/>
          <w:lang w:val="uk-UA"/>
        </w:rPr>
        <w:lastRenderedPageBreak/>
        <w:t xml:space="preserve">систем програмування, орієнтованих на ОС DOS, на кшталт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Turbo</w:t>
      </w:r>
      <w:proofErr w:type="spellEnd"/>
      <w:r w:rsidRPr="008C57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sz w:val="28"/>
          <w:szCs w:val="28"/>
          <w:lang w:val="uk-UA"/>
        </w:rPr>
        <w:t>Pascal</w:t>
      </w:r>
      <w:proofErr w:type="spellEnd"/>
      <w:r w:rsidRPr="008C57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C5705">
        <w:rPr>
          <w:rFonts w:ascii="Times New Roman" w:hAnsi="Times New Roman"/>
          <w:bCs/>
          <w:sz w:val="28"/>
          <w:szCs w:val="28"/>
          <w:lang w:val="uk-UA"/>
        </w:rPr>
        <w:t xml:space="preserve">не рекомендується, оскільки всі завдання теми можуть бути виконані з використанням середовища програмування, орієнтованого на </w:t>
      </w:r>
      <w:proofErr w:type="spellStart"/>
      <w:r w:rsidRPr="008C5705">
        <w:rPr>
          <w:rFonts w:ascii="Times New Roman" w:hAnsi="Times New Roman"/>
          <w:bCs/>
          <w:sz w:val="28"/>
          <w:szCs w:val="28"/>
          <w:lang w:val="uk-UA"/>
        </w:rPr>
        <w:t>подійне-</w:t>
      </w:r>
      <w:proofErr w:type="spellEnd"/>
      <w:r w:rsidRPr="008C5705">
        <w:rPr>
          <w:rFonts w:ascii="Times New Roman" w:hAnsi="Times New Roman"/>
          <w:bCs/>
          <w:sz w:val="28"/>
          <w:szCs w:val="28"/>
          <w:lang w:val="uk-UA"/>
        </w:rPr>
        <w:t xml:space="preserve"> та об'єктно-орієнтоване програмування у режимі візуального формування інтерфейсу програми,</w:t>
      </w:r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 підтримкою базових концепцій об’єктно-орієнтованого програмування.</w:t>
      </w:r>
    </w:p>
    <w:p w:rsidR="00956A58" w:rsidRPr="008C5705" w:rsidRDefault="00956A58" w:rsidP="00956A58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Цій вимозі задовольняють такі мови як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Object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Pascal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Visual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Basic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Python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Java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C#, C++ тощо. Рекомендовано використовувати середовища програмування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Lazarus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(мова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Object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Pascal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),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Visual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Studio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(безкоштовна версія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Community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Edition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мова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Visual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Basic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), IDLE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for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Python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(мова </w:t>
      </w:r>
      <w:proofErr w:type="spellStart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>Python</w:t>
      </w:r>
      <w:proofErr w:type="spellEnd"/>
      <w:r w:rsidRPr="008C570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) та інші. </w:t>
      </w:r>
    </w:p>
    <w:p w:rsidR="007E55AF" w:rsidRPr="008C5705" w:rsidRDefault="007E55AF">
      <w:pPr>
        <w:rPr>
          <w:sz w:val="28"/>
          <w:szCs w:val="28"/>
        </w:rPr>
      </w:pPr>
    </w:p>
    <w:sectPr w:rsidR="007E55AF" w:rsidRPr="008C5705" w:rsidSect="00016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211"/>
    <w:multiLevelType w:val="multilevel"/>
    <w:tmpl w:val="AD9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A58"/>
    <w:rsid w:val="0001671F"/>
    <w:rsid w:val="00690776"/>
    <w:rsid w:val="007E55AF"/>
    <w:rsid w:val="008C5705"/>
    <w:rsid w:val="0095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5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3847</Words>
  <Characters>2194</Characters>
  <Application>Microsoft Office Word</Application>
  <DocSecurity>0</DocSecurity>
  <Lines>18</Lines>
  <Paragraphs>12</Paragraphs>
  <ScaleCrop>false</ScaleCrop>
  <Company>Grizli777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2016-08-12T05:36:00Z</dcterms:created>
  <dcterms:modified xsi:type="dcterms:W3CDTF">2016-08-12T06:53:00Z</dcterms:modified>
</cp:coreProperties>
</file>